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  <w:r w:rsidR="000D3C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177">
        <w:rPr>
          <w:rFonts w:ascii="Times New Roman" w:hAnsi="Times New Roman" w:cs="Times New Roman"/>
          <w:sz w:val="24"/>
          <w:szCs w:val="24"/>
        </w:rPr>
        <w:t>11.09</w:t>
      </w:r>
      <w:r>
        <w:rPr>
          <w:rFonts w:ascii="Times New Roman" w:hAnsi="Times New Roman" w:cs="Times New Roman"/>
          <w:sz w:val="24"/>
          <w:szCs w:val="24"/>
        </w:rPr>
        <w:t>.2020 № 2</w:t>
      </w:r>
      <w:r w:rsidR="00A62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3B53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D3CCF" w:rsidRDefault="000D3CCF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B53BA" w:rsidRPr="003B53BA" w:rsidRDefault="003B53BA" w:rsidP="003B53B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ПОЛОЖЕНИЕ</w:t>
      </w:r>
    </w:p>
    <w:p w:rsidR="003B53BA" w:rsidRPr="003B53BA" w:rsidRDefault="003B53BA" w:rsidP="003B53BA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О ПОРЯДКЕ ПРИЕМА В СОБСТВЕННОСТЬ МУНИЦИПАЛЬНОГО ОБРАЗОВАНИЯ «СЕРГИЕВО-ПОСАДСКИЙ ГОРОДСКОЙ ОКРУГ МОСКОВСКОЙ ОБЛАСТИ» ИМУЩЕСТВА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53BA" w:rsidRPr="003B53BA" w:rsidRDefault="003B53BA" w:rsidP="003B53B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Статья 1. Общие положения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1.1. Настоящее Положение определяет порядок приема в собственность муниципального образования «Сергиево-Посадский городской округ Московской области» (далее –городской округ, Сергиево-Посадский городской округ) (далее - муниципальная собственность) объектов жилищного, коммунально-бытового и социально-культурного назначения (далее - объекты), находящихся в собственности Российской Федерации, собственности Московской области и иных субъектов Российской Федерации, собственности муниципальных образований, собственности юридических и физических лиц.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Статья 2. Имущество, которое может быть передано в муниципальную собственность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2.1. Передаче в муниципальную собственность подлежит имущество, находящееся на территории Сергиево-Посадского городского округа, необходимое для решения вопросов местного значения в соответствии с законодательством Российской Федерации.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2.2. Не подлежат передаче в муниципальную собственность жилые дома, другие здания и сооружения, отнесенные к числу ветхих, аварийных или непригодных для проживания либо подлежащие сносу, а также, находящиеся в аварийном состоянии объекты инженерной инфраструктуры, за исключением случаев согласно </w:t>
      </w:r>
      <w:proofErr w:type="gram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п .</w:t>
      </w:r>
      <w:proofErr w:type="gram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2.3. настоящего Положения.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2.3. При наличии </w:t>
      </w:r>
      <w:r>
        <w:rPr>
          <w:rFonts w:ascii="Times New Roman" w:eastAsia="Times New Roman" w:hAnsi="Times New Roman" w:cs="Times New Roman"/>
          <w:color w:val="auto"/>
          <w:lang w:bidi="ar-SA"/>
        </w:rPr>
        <w:t>положительного решения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 Совета депутатов Сергиево-Посадского городского округа допускается передача в муниципальную собственность отдельных объектов, отнесенных к числу ветхих,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2.4. Передача объектов в муниципальную собственность осуществляется безвозмездно.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b/>
          <w:color w:val="auto"/>
          <w:lang w:bidi="ar-SA"/>
        </w:rPr>
        <w:t>Статья 3. Порядок приема  объектов в муниципальную собственность</w:t>
      </w:r>
    </w:p>
    <w:p w:rsidR="003B53BA" w:rsidRPr="003B53BA" w:rsidRDefault="003B53BA" w:rsidP="003B53BA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3.1. Прием в муниципальную собственность объектов федеральной собственности, собственности Московской области и прочих субъектов Российской Федерации осуществляется в порядке, установленном федеральным законодательством.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3.2. Прием в муниципальную собственность объектов, находящихся в собственности юридических и физических лиц, муниципальных образований осуществляется в порядке, предусмотренном настоящим Положением.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3.3. Для передачи объектов в муниципальную собственность юридические либо физические лица обращаются с заявлением на имя главы Сергиево-Посадского городского округа. Заявление должно содержать сведения об адресе электронной почты (при наличии),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фактическом адресе, номере телефона и иные контактные данные передающей стороны, а также предпочтительный способ направления корреспонденции.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3.4. Объекты недвижимого имущества, подлежащие передаче в муниципальную собственность, на момент обращения должны стоять на кадастровом учете.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 К заявлению прилагаются следующие документы: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3.5.1. Копии учредительных документов юридического лица либо копия всех страниц паспорта физического лица и согласие на обработку персональных данных от физических лиц.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3.5.2. Перечень объектов, предлагаемых к передаче, с указанием их наименования, адреса местонахождения, кадастрового (условного) номера объектов недвижимого имущества, основных технических характеристик (площадь, объем, длина). Юридические лица указывают – балансовую стоимость объектов, сформированную по данным бухгалтерского учета на первое число текущего месяца (в соответствии с данными бухгалтерского учета). 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Стоимость недвижимого имущества, принадлежащего на праве собственности физическим лицам соответствует кадастровой стоимости.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На объекты движимого имущества физические лица предоставляют документы, свидетельствующие о приобретенных правах на объекты и стоимости </w:t>
      </w:r>
      <w:proofErr w:type="gram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объекта  (</w:t>
      </w:r>
      <w:proofErr w:type="gram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договор купли-продажи (при наличии),  товарный чек и кассовый чек (при наличии). 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Объекты недвижимого имущества должны стоять на кадастровом учете. 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Затраты, финансовые вложения и прочие расходы не подлежат передаче в собственность городского округа в качестве самостоятельных объектов.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3.5.3. Копии правоустанавливающих документов на объекты недвижимости (в том числе на земельный участок), в случае если право возникло до дня вступления в силу Федерального закона от 21 июля 1997 года № 122-ФЗ «О государственной регистрации прав на недвижимое имущество и сделок с ним». В иных случаях заявитель вправе представить выписки из Единого государственного реестра недвижимости  по собственной инициативе.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3.5.4. Протокол (выписка из протокола) общего собрания либо иного органа юридического лица, компетентного принимать решение об отчуждении имущества, в случая установленных законодательством Российской Федерации.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3.5.5. Доверенность на право представления интересов собственника (в случае если заявление подается  доверенным лицом), составленная в установленном законодательством Российской Федерации порядке.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3.5.6. Копии технических планов либо технических паспортов на каждый объект недвижимого имущества, сертификаты соответствия, паспорта безопасности, копии лицензий, в случаях, предусмотренных законодательством Российской Федерации</w:t>
      </w:r>
    </w:p>
    <w:p w:rsid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3.5.7. Смета расходов на годовое содержание либо справка о стоимости годового содержания с необходимыми подтверждающими  расчетами.</w:t>
      </w:r>
    </w:p>
    <w:p w:rsidR="003B53BA" w:rsidRPr="003B53BA" w:rsidRDefault="003B53BA" w:rsidP="003B53BA">
      <w:pPr>
        <w:autoSpaceDE w:val="0"/>
        <w:autoSpaceDN w:val="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3.6. Глава Сергиево-Посадского городского округа направляет заявление в соответствующее отраслевое подразделение администрации Сергиево-Посадского городского округа, осуществляющее полномочия по решению соответствующих вопросов местного значения, в целях реализации которых, передается объект (далее – отраслевое подразделение) и копию заявления в управление муниципальной собственности администрации Сергиево-Посадского городского округа.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случае предоставления неполного комплекта документов согласно п.3.5. настоящего Положения или предоставления заявителем недостоверной информации отраслевое подразделение принимает решение об отказе в рассмотрении заявления и направляет заявителю мотивированный ответ способом, указанным в заявлении, в 30-дневный срок со дня поступления заявления.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3.7. В целях обследования объекта 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), подлежащих принятию в муниципальную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собственность, заместитель главы администрации Сергиево-Посадского городского округа, курирующий отраслевое подразделение обеспечивает подготовку постановления главы Сергиево-Посадского городского округа по созданию постоянно действующей рабочей комиссии по приему в муниципальную собственность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) курируемой сферы (далее – Комиссия). 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На постоянной основе для участия в Комиссии привлекаются руководители (представители) подведомственных предприятий и учреждений, представители финансового управления, управления муниципальной собственности администрации Сергиево-Посадского городского округа.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Заседание Комиссии является правомочным при участии в ней не менее 50% от числа ее членов.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3.8. При отсутствии основании для отказа в рассмотрении заявления, в течение 14 рабочих дней после поступления заявления о передаче объекта 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 в муниципальную собственность, Комиссия проводит обследование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). Результат обследования оформляется соответствующим актом.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За 5 рабочих дней до даты обследования отраслевое подразделение направляет всем членам Комиссии уведомление о дате, месте и времени проведения обследования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), копию заявления о передаче объекта 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) в муниципальную собственность с приложением к нему </w:t>
      </w:r>
      <w:proofErr w:type="gram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документов  согласно</w:t>
      </w:r>
      <w:proofErr w:type="gram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 п.3.5. настоящего Положения.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Письменное уведомление заявителя направляется на адрес электронной почты, указанный в заявлении, либо посредством вручения письменного уведомления (при отсутствии в заявлении адреса электронной почты) за пять рабочих дней до даты обследования.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Уведомление  содержит сведения о дате, месте и времени проведения обследования, а также телефон для связи и адрес электронной почты отраслевого подразделения для отправки официальной корреспонденции заявителем.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невозможности заявителя (либо его представителя) обеспечить доступ на объект(ы) и принять участие в их обследовании, он должен не позднее чем за 2 рабочих дня до даты проведения обследования уведомить об этом Комиссию в письменной форме. 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Сведения о несостоявшемся обследовании с указанием причин фиксируются в протоколе Комиссии о невозможности проведения обследования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указанном случае, отраслевое подразделение готовит ответ на заявление, в котором указывает на невозможность рассмотрения заявления в связи с необеспечением доступа на объект (ы) с приложением копии протокола Комиссии о невозможности проведения обследования 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обекта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Ответ на заявление готовится и направляется в срок, не превышающий общий срок, установленный для подготовки ответов на обращения юридических лиц и граждан, в соответствии с Федеральным законом от 02.05.2006 N 59-ФЗ «О порядке рассмотрения обращений граждан Российской Федерации».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По результатам проведенного обследования составляется акт в котором фиксируются сведения обо всех недостатках объекта 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), его состоянии.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Акт обследования подписывается в день обследования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 всеми присутствующими на заседании членами Комиссии, заявителем (представителем заявителя), в котором указанные лица могут выразить свое особое мнение.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течение 3 рабочих дней с даты проведения обследования Комиссией составляется итоговый протокол, в котором отражаются сведения о целесообразности/нецелесообразности приема в муниципальную собственность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), а также сведения о состоянии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имущества на момент составления акта обследования.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Итоговый протокол в день его составления подписывается членами Комиссии, принявшими участие в обследовании объекта 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 целесообразности приема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в муниципальную собственность в итоговый протокол вносится информация о подведомственной администрации Сергиево-Посадского городского округа организации, которой объект (ы) могут быть переданы на обслуживание. 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объект (ы) не могут быть закреплены за подведомственной организацией в итоговом протоколе </w:t>
      </w:r>
      <w:proofErr w:type="gram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отражается  способ</w:t>
      </w:r>
      <w:proofErr w:type="gram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  его дальнейшего использования.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принятия Комиссией решения </w:t>
      </w:r>
      <w:proofErr w:type="gram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  нецелесообразности</w:t>
      </w:r>
      <w:proofErr w:type="gram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 принятия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 в муниципальную собственность, в итоговом протоколе Комиссии отражаются причины.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Копия итогового протокола и акт обследования с сопроводительным письмом направляются заявителю в ответ на заявление способом, указанным в заявлении, в срок, не превышающий установленный для подготовки ответа на обращения граждан и организаций, соответствии с Федеральным законом от 02.05.2006 N 59-ФЗ «О порядке рассмотрения обращений граждан Российской Федерации».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Копия итогового протокола и акта обследования направляются в управление муниципальной собственности администрации Сергиево-Посадского городского округа не позднее 3 рабочих дней с даты его подписания членами Комиссии.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При принятии Комиссией решения о целесообразности приема объекта(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 в муниципальную собственность, в срок не более 30 календарных дней с даты получения итогового протокола, управление муниципальной собственности администрации Сергиево-Посадского городского округа готовит проект решения Совета депутатов Сергиево-Посадского городского округа 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области». Подготовленный проект решения вносится главой Сергиево-Посадского городского округа на рассмотрение Совета депутатов Сергиево-Посадского городского округа.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3.9. На основании принятого решения Совета депутатов Сергиево-Посадского городского округа управлением муниципальной собственности администрации Сергиево-Посадского городского округа готовится проект договора безвозмездной передачи имущества (дарения) (далее –договор), и направляется в течение 10 рабочих дней с даты принятия Решения Совета депутатов Сергиево-Посадского </w:t>
      </w:r>
      <w:proofErr w:type="gram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городского  округа</w:t>
      </w:r>
      <w:proofErr w:type="gram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  заявителю способом, указанным в заявлении, для подписания.  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Заявитель в течении 10 рабочих дней со дня получения проекта </w:t>
      </w:r>
      <w:proofErr w:type="gram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договора  направляет</w:t>
      </w:r>
      <w:proofErr w:type="gram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 в адрес администрации Сергиево-Посадского городского округа подписанный со своей стороны договор, заверенный печатью (при наличии) и передаточный акт в количестве 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br/>
        <w:t>4-х экземпляров с обязательным приложением актов по форме ОС-1. Физические лица направляют подписанный договор и передаточный акт.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>В случае, если объект (ы) не будет переданы в собственность муниципального образования «Сергиево-Посадский городской округ Московской области» в течение 90 календарных дней с даты принятия решения Совета депутатов Сергиево-Посадского городского округа об утверждении перечня имуществ, предлагаемого к приему в собственность муниципального образования «Сергиево-Посадский городской округ Московской области» отраслевым подразделением в порядке, установленном  п.3.8. настоящего Положения проводится повторное обследование объекта 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случае, если объект(ы) утратил(и) свои первоначальные свойства, характеристики, заявителю направляется соответствующее уведомление с указанием причин в приостановке </w:t>
      </w:r>
      <w:r w:rsidRPr="003B53B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приема объекта (</w:t>
      </w:r>
      <w:proofErr w:type="spell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ов</w:t>
      </w:r>
      <w:proofErr w:type="spell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>) в муниципальную собственность до момента восстановления их первоначального состояния, отраженного в акте обследования Комиссии согласно п.3.8. Положения.</w:t>
      </w:r>
    </w:p>
    <w:p w:rsidR="003B53BA" w:rsidRPr="003B53BA" w:rsidRDefault="003B53BA" w:rsidP="003B53BA">
      <w:pPr>
        <w:autoSpaceDE w:val="0"/>
        <w:autoSpaceDN w:val="0"/>
        <w:spacing w:after="120"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</w:t>
      </w:r>
      <w:proofErr w:type="gramStart"/>
      <w:r w:rsidRPr="003B53BA">
        <w:rPr>
          <w:rFonts w:ascii="Times New Roman" w:eastAsia="Times New Roman" w:hAnsi="Times New Roman" w:cs="Times New Roman"/>
          <w:color w:val="auto"/>
          <w:lang w:bidi="ar-SA"/>
        </w:rPr>
        <w:t>5  рабочих</w:t>
      </w:r>
      <w:proofErr w:type="gramEnd"/>
      <w:r w:rsidRPr="003B53BA">
        <w:rPr>
          <w:rFonts w:ascii="Times New Roman" w:eastAsia="Times New Roman" w:hAnsi="Times New Roman" w:cs="Times New Roman"/>
          <w:color w:val="auto"/>
          <w:lang w:bidi="ar-SA"/>
        </w:rPr>
        <w:t xml:space="preserve"> дней  с даты подписания договора главой Сергиево-Посадского городского округа либо уполномоченным им должностным лицом и Заявителем, последний, совместно с представителем  администрации Сергиево-Посадского городского округа, подают документы в Федеральную службу государственной регистрации, кадастра и картографии в целях регистрации перехода права собственности на недвижимое имущество.</w:t>
      </w:r>
    </w:p>
    <w:p w:rsidR="00F62D91" w:rsidRPr="00F62D91" w:rsidRDefault="00F62D91" w:rsidP="003B53BA">
      <w:pPr>
        <w:autoSpaceDE w:val="0"/>
        <w:autoSpaceDN w:val="0"/>
        <w:spacing w:after="120"/>
        <w:ind w:firstLine="53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B00003" w:rsidRDefault="00B00003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0D3CCF" w:rsidRDefault="000D3CCF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sectPr w:rsidR="000D3CCF" w:rsidSect="008E0812">
      <w:footerReference w:type="default" r:id="rId7"/>
      <w:pgSz w:w="11900" w:h="16840"/>
      <w:pgMar w:top="1134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C4" w:rsidRDefault="00B003C4">
      <w:r>
        <w:separator/>
      </w:r>
    </w:p>
  </w:endnote>
  <w:endnote w:type="continuationSeparator" w:id="0">
    <w:p w:rsidR="00B003C4" w:rsidRDefault="00B0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12" w:rsidRDefault="008E0812">
    <w:pPr>
      <w:pStyle w:val="a6"/>
      <w:jc w:val="right"/>
    </w:pPr>
  </w:p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C4" w:rsidRDefault="00B003C4"/>
  </w:footnote>
  <w:footnote w:type="continuationSeparator" w:id="0">
    <w:p w:rsidR="00B003C4" w:rsidRDefault="00B00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90"/>
    <w:rsid w:val="00051384"/>
    <w:rsid w:val="000D3CCF"/>
    <w:rsid w:val="0015492A"/>
    <w:rsid w:val="00356E74"/>
    <w:rsid w:val="00373BFB"/>
    <w:rsid w:val="003B53BA"/>
    <w:rsid w:val="00442111"/>
    <w:rsid w:val="00492209"/>
    <w:rsid w:val="00544CFB"/>
    <w:rsid w:val="00610D90"/>
    <w:rsid w:val="006B10D9"/>
    <w:rsid w:val="006C6DCA"/>
    <w:rsid w:val="008E0812"/>
    <w:rsid w:val="00A62177"/>
    <w:rsid w:val="00B00003"/>
    <w:rsid w:val="00B003C4"/>
    <w:rsid w:val="00C21AB6"/>
    <w:rsid w:val="00CC2444"/>
    <w:rsid w:val="00D31560"/>
    <w:rsid w:val="00E57D5A"/>
    <w:rsid w:val="00E97044"/>
    <w:rsid w:val="00EB1195"/>
    <w:rsid w:val="00EC64BE"/>
    <w:rsid w:val="00F62D91"/>
    <w:rsid w:val="00F73624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C77C8-80A4-4E9B-8E06-D5D99134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customStyle="1" w:styleId="ConsPlusTitle">
    <w:name w:val="ConsPlusTitle"/>
    <w:rsid w:val="00A62177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a8">
    <w:name w:val="Знак Знак Знак Знак"/>
    <w:basedOn w:val="a"/>
    <w:rsid w:val="000D3CCF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C21A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1AB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2</cp:revision>
  <cp:lastPrinted>2020-09-15T15:22:00Z</cp:lastPrinted>
  <dcterms:created xsi:type="dcterms:W3CDTF">2020-09-15T15:28:00Z</dcterms:created>
  <dcterms:modified xsi:type="dcterms:W3CDTF">2020-09-15T15:28:00Z</dcterms:modified>
</cp:coreProperties>
</file>