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75233A" w:rsidP="00A77A2B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Программа</w:t>
      </w:r>
      <w:bookmarkStart w:id="0" w:name="_GoBack"/>
      <w:bookmarkEnd w:id="0"/>
      <w:r w:rsidR="00A77A2B" w:rsidRPr="00A77A2B">
        <w:rPr>
          <w:rFonts w:ascii="Cambria" w:hAnsi="Cambria"/>
          <w:b/>
          <w:sz w:val="28"/>
        </w:rPr>
        <w:t xml:space="preserve"> семинара</w:t>
      </w: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>09:00 - 10:00 – Семинар-тренинг «Основы бухгалтерского учета и налогообложения»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кто обязан вести бухгалтерский учет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какую отчетность подают ИП и организации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что представляет собой действующая система бухгалтерского учета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 различные операции отражаются в учете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какую информацию может дать бухгалтерская отчетность о деятельности компании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какие налоговые режимы могут применять ИП и организации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какие налоги платятся при применении различных налоговых режимов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 считается НДС, УСН и налог на прибыль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какую налоговую отчетность подают по налогам и в какие сроки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 платится налоги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какая ответственность предусмотрена за неуплату налогов</w:t>
      </w:r>
    </w:p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 xml:space="preserve"> Колотов Сергей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 xml:space="preserve">Осуществляет деятельность в сфере оказания аудиторских услуг с 2005 года, в статусе аудитора - с 2010 года. Специализируется в области постановки и организации ведения бухгалтерского и налогового учета, а также налогового и бухгалтерского консультирования предприятий различных сфер деятельности. В 2009 году с отличием окончил Московский государственный университет леса (квалификация «экономист» по специальности «Бухгалтерский учет, анализ и аудит»).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 xml:space="preserve">В 2014 году с отличием окончил ФГБОУ ВПО «Московский государственный юридический университет имени О.Е. </w:t>
      </w:r>
      <w:proofErr w:type="spellStart"/>
      <w:r w:rsidRPr="00A77A2B">
        <w:rPr>
          <w:rFonts w:ascii="Cambria" w:hAnsi="Cambria"/>
          <w:sz w:val="28"/>
        </w:rPr>
        <w:t>Кутафина</w:t>
      </w:r>
      <w:proofErr w:type="spellEnd"/>
      <w:r w:rsidRPr="00A77A2B">
        <w:rPr>
          <w:rFonts w:ascii="Cambria" w:hAnsi="Cambria"/>
          <w:sz w:val="28"/>
        </w:rPr>
        <w:t xml:space="preserve"> </w:t>
      </w:r>
      <w:proofErr w:type="gramStart"/>
      <w:r w:rsidRPr="00A77A2B">
        <w:rPr>
          <w:rFonts w:ascii="Cambria" w:hAnsi="Cambria"/>
          <w:sz w:val="28"/>
        </w:rPr>
        <w:t xml:space="preserve">( </w:t>
      </w:r>
      <w:proofErr w:type="gramEnd"/>
      <w:r w:rsidRPr="00A77A2B">
        <w:rPr>
          <w:rFonts w:ascii="Cambria" w:hAnsi="Cambria"/>
          <w:sz w:val="28"/>
        </w:rPr>
        <w:t>МГЮА)» (квалификация «магистр»).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 xml:space="preserve"> Старший преподаватель Московского государственного университета леса (МГУЛ) по предметам: бухгалтерский учет (продвинутый курс), бизнес-планирование, оценка стоимости бизнеса и др. Автор ряда публикаций по вопросам оценки эффективности </w:t>
      </w:r>
      <w:r w:rsidRPr="00A77A2B">
        <w:rPr>
          <w:rFonts w:ascii="Cambria" w:hAnsi="Cambria"/>
          <w:sz w:val="28"/>
        </w:rPr>
        <w:lastRenderedPageBreak/>
        <w:t xml:space="preserve">инвестиционных проектов. Является членом саморегулируемой организации аудиторов Ассоциация «Содружество», Палаты судебных экспертов имени Ю.Г. </w:t>
      </w:r>
      <w:proofErr w:type="spellStart"/>
      <w:r w:rsidRPr="00A77A2B">
        <w:rPr>
          <w:rFonts w:ascii="Cambria" w:hAnsi="Cambria"/>
          <w:sz w:val="28"/>
        </w:rPr>
        <w:t>Корухова</w:t>
      </w:r>
      <w:proofErr w:type="spellEnd"/>
      <w:r w:rsidRPr="00A77A2B">
        <w:rPr>
          <w:rFonts w:ascii="Cambria" w:hAnsi="Cambria"/>
          <w:sz w:val="28"/>
        </w:rPr>
        <w:t xml:space="preserve"> («СУДЭКС») и Союза специалистов оценщиков «Федерация Специалистов Оценщиков».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>10:00 - 11:00 – Семинар-тренинг «Налоговый контроль. Налоговые риски. Как защитить руководителя».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взаимоотношения с налоговыми органами по текущим вопросам деятельности налогоплательщика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 xml:space="preserve">- доначисления по результатам проверки по взаимоотношениям с контрагентами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 xml:space="preserve">- взаимозависимость компаний, как основание начисление налогов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взыскание налогов в судебном порядке с «зеркальных» компаний. «Параллельный» бизнес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 xml:space="preserve">- </w:t>
      </w:r>
      <w:proofErr w:type="spellStart"/>
      <w:r w:rsidRPr="00A77A2B">
        <w:rPr>
          <w:rFonts w:ascii="Cambria" w:hAnsi="Cambria"/>
          <w:sz w:val="28"/>
        </w:rPr>
        <w:t>предпроверочный</w:t>
      </w:r>
      <w:proofErr w:type="spellEnd"/>
      <w:r w:rsidRPr="00A77A2B">
        <w:rPr>
          <w:rFonts w:ascii="Cambria" w:hAnsi="Cambria"/>
          <w:sz w:val="28"/>
        </w:rPr>
        <w:t xml:space="preserve"> анализ деятельности налогоплательщиков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основания для привлечения сотрудников правоохранительных органов к налоговой проверке</w:t>
      </w:r>
    </w:p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 xml:space="preserve">Фиш Наталья Александровна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>Руководитель налоговой практики Московской коллегии адвокатов «ГРАД»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 xml:space="preserve">19 лет успешной работы в области защиты интересов налогоплательщика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>16 лет ведение авторских курсов в рамках повышения квалификации аудиторов и профессиональных бухгалтеров</w:t>
      </w:r>
    </w:p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>11:00 - 11:15 – Кофе-брейк</w:t>
      </w:r>
    </w:p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>11:15 - 12:15 – Семинар-тренинг «Работа с дебиторской и кредиторской задолженностью: досудебная работа с должниками и на стадии исполнительного производства»: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систематизация работы с должниками как эффективный способ сокращения дебиторской задолженности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lastRenderedPageBreak/>
        <w:t xml:space="preserve">- проведение переговоров с должником – ключевые точки давления: дополнительные расходы, уголовно-правовые последствия, </w:t>
      </w:r>
      <w:proofErr w:type="spellStart"/>
      <w:r w:rsidRPr="00A77A2B">
        <w:rPr>
          <w:rFonts w:ascii="Cambria" w:hAnsi="Cambria"/>
          <w:sz w:val="28"/>
        </w:rPr>
        <w:t>репутационные</w:t>
      </w:r>
      <w:proofErr w:type="spellEnd"/>
      <w:r w:rsidRPr="00A77A2B">
        <w:rPr>
          <w:rFonts w:ascii="Cambria" w:hAnsi="Cambria"/>
          <w:sz w:val="28"/>
        </w:rPr>
        <w:t xml:space="preserve"> издержки и т.д.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альтернативные способы погашения долга, если отсутствуют денежные средства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правильная претензионная работа: что писать, как и куда направлять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что делать, если нет возможности отдать долг вовремя: возможные последствия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 обезопасить свой бизнес на случай взыскания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судебные приставы: основы работы с ССП, как со стороны должника, так и со стороны кредитора</w:t>
      </w:r>
    </w:p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 xml:space="preserve">Георгий </w:t>
      </w:r>
      <w:proofErr w:type="spellStart"/>
      <w:r w:rsidRPr="00A77A2B">
        <w:rPr>
          <w:rFonts w:ascii="Cambria" w:hAnsi="Cambria"/>
          <w:b/>
          <w:sz w:val="28"/>
        </w:rPr>
        <w:t>Кулуа</w:t>
      </w:r>
      <w:proofErr w:type="spellEnd"/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 xml:space="preserve">Осуществляет деятельность в области оказания юридических услуг с 2009 года, в статусе адвоката - с 2015 года. В 2008 году окончил Образовательное учреждение профсоюзов высшего профессионального образования «Академия труда и социальных отношений» (квалификация «юрист»).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 xml:space="preserve">В 2014 году  окончил Федеральное государственное бюджетное образовательное учреждение высшего профессионального образования «Московский государственный юридический университет имени О.Е. </w:t>
      </w:r>
      <w:proofErr w:type="spellStart"/>
      <w:r w:rsidRPr="00A77A2B">
        <w:rPr>
          <w:rFonts w:ascii="Cambria" w:hAnsi="Cambria"/>
          <w:sz w:val="28"/>
        </w:rPr>
        <w:t>Кутафина</w:t>
      </w:r>
      <w:proofErr w:type="spellEnd"/>
      <w:r w:rsidRPr="00A77A2B">
        <w:rPr>
          <w:rFonts w:ascii="Cambria" w:hAnsi="Cambria"/>
          <w:sz w:val="28"/>
        </w:rPr>
        <w:t xml:space="preserve"> (МГЮА)» (квалификация «магистр»). Имеет сертификат Юридического института «М-Логос» 2012 года о прохождении спецкурса по теме: «Практика применения законодательства о банкротстве: анализ актуальных практических вопросов и новелл законодательства». Является членом Союза юристов Москвы, а также членом Международного союза (Содружество) адвокатов Москвы. </w:t>
      </w:r>
    </w:p>
    <w:p w:rsidR="00A77A2B" w:rsidRPr="00A77A2B" w:rsidRDefault="00A77A2B" w:rsidP="00A77A2B">
      <w:pPr>
        <w:rPr>
          <w:rFonts w:ascii="Cambria" w:hAnsi="Cambria"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r w:rsidRPr="00A77A2B">
        <w:rPr>
          <w:rFonts w:ascii="Cambria" w:hAnsi="Cambria"/>
          <w:b/>
          <w:sz w:val="28"/>
        </w:rPr>
        <w:t>12:15 - 13:15 – Семинар-тренинг «Юридические особенности привлечения инвестиций»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как и где бизнес ищет инвесторов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правильное оформление отношений с инвестором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чем и как обеспечить привлечение капитала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- что лучше: расписка или доля в уставном капитале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lastRenderedPageBreak/>
        <w:t>- безопасность предприятия в случае спора</w:t>
      </w:r>
    </w:p>
    <w:p w:rsidR="00A77A2B" w:rsidRPr="00A77A2B" w:rsidRDefault="00A77A2B" w:rsidP="00A77A2B">
      <w:pPr>
        <w:rPr>
          <w:rFonts w:ascii="Cambria" w:hAnsi="Cambria"/>
          <w:b/>
          <w:sz w:val="28"/>
        </w:rPr>
      </w:pPr>
    </w:p>
    <w:p w:rsidR="00A77A2B" w:rsidRPr="00A77A2B" w:rsidRDefault="00A77A2B" w:rsidP="00A77A2B">
      <w:pPr>
        <w:rPr>
          <w:rFonts w:ascii="Cambria" w:hAnsi="Cambria"/>
          <w:b/>
          <w:sz w:val="28"/>
        </w:rPr>
      </w:pPr>
      <w:proofErr w:type="spellStart"/>
      <w:r w:rsidRPr="00A77A2B">
        <w:rPr>
          <w:rFonts w:ascii="Cambria" w:hAnsi="Cambria"/>
          <w:b/>
          <w:sz w:val="28"/>
        </w:rPr>
        <w:t>Ефимченко</w:t>
      </w:r>
      <w:proofErr w:type="spellEnd"/>
      <w:r w:rsidRPr="00A77A2B">
        <w:rPr>
          <w:rFonts w:ascii="Cambria" w:hAnsi="Cambria"/>
          <w:b/>
          <w:sz w:val="28"/>
        </w:rPr>
        <w:t xml:space="preserve"> Роман Анатольевич</w:t>
      </w:r>
    </w:p>
    <w:p w:rsidR="00A77A2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 xml:space="preserve">С 2006 года по настоящее время работаю в крупнейших компаниях РФ финансового (Промсвязьбанк, Росбанк, </w:t>
      </w:r>
      <w:proofErr w:type="spellStart"/>
      <w:r w:rsidRPr="00A77A2B">
        <w:rPr>
          <w:rFonts w:ascii="Cambria" w:hAnsi="Cambria"/>
          <w:sz w:val="28"/>
        </w:rPr>
        <w:t>Пробизнесбанк</w:t>
      </w:r>
      <w:proofErr w:type="spellEnd"/>
      <w:r w:rsidRPr="00A77A2B">
        <w:rPr>
          <w:rFonts w:ascii="Cambria" w:hAnsi="Cambria"/>
          <w:sz w:val="28"/>
        </w:rPr>
        <w:t xml:space="preserve">) и производственного секторов (ООО "КОВОСВИТ" (станкостроительная компания, совместное предприятие с </w:t>
      </w:r>
      <w:proofErr w:type="spellStart"/>
      <w:r w:rsidRPr="00A77A2B">
        <w:rPr>
          <w:rFonts w:ascii="Cambria" w:hAnsi="Cambria"/>
          <w:sz w:val="28"/>
        </w:rPr>
        <w:t>KOVOSVITMASa.s</w:t>
      </w:r>
      <w:proofErr w:type="spellEnd"/>
      <w:r w:rsidRPr="00A77A2B">
        <w:rPr>
          <w:rFonts w:ascii="Cambria" w:hAnsi="Cambria"/>
          <w:sz w:val="28"/>
        </w:rPr>
        <w:t xml:space="preserve">., Чехия, ООО «Группа МТЕ» (финансовый директор, реализованы проекты в сфере: машиностроения, металлообработки, добыча полезных ископаемых, рекреация). </w:t>
      </w:r>
    </w:p>
    <w:p w:rsidR="00C509CB" w:rsidRPr="00A77A2B" w:rsidRDefault="00A77A2B" w:rsidP="00A77A2B">
      <w:pPr>
        <w:rPr>
          <w:rFonts w:ascii="Cambria" w:hAnsi="Cambria"/>
          <w:sz w:val="28"/>
        </w:rPr>
      </w:pPr>
      <w:r w:rsidRPr="00A77A2B">
        <w:rPr>
          <w:rFonts w:ascii="Cambria" w:hAnsi="Cambria"/>
          <w:sz w:val="28"/>
        </w:rPr>
        <w:t>•</w:t>
      </w:r>
      <w:r w:rsidRPr="00A77A2B">
        <w:rPr>
          <w:rFonts w:ascii="Cambria" w:hAnsi="Cambria"/>
          <w:sz w:val="28"/>
        </w:rPr>
        <w:tab/>
        <w:t>Общий объем реализованных проектов более 30 млрд рублей</w:t>
      </w:r>
    </w:p>
    <w:sectPr w:rsidR="00C509CB" w:rsidRPr="00A7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2B"/>
    <w:rsid w:val="00005473"/>
    <w:rsid w:val="0000650B"/>
    <w:rsid w:val="00021AD0"/>
    <w:rsid w:val="0004609E"/>
    <w:rsid w:val="000913CD"/>
    <w:rsid w:val="000A5557"/>
    <w:rsid w:val="000D7B79"/>
    <w:rsid w:val="001304C6"/>
    <w:rsid w:val="0014776C"/>
    <w:rsid w:val="001A2046"/>
    <w:rsid w:val="001B02D5"/>
    <w:rsid w:val="001D244B"/>
    <w:rsid w:val="001E1CC3"/>
    <w:rsid w:val="0021244F"/>
    <w:rsid w:val="00231B72"/>
    <w:rsid w:val="00247A51"/>
    <w:rsid w:val="00251965"/>
    <w:rsid w:val="002A7F39"/>
    <w:rsid w:val="002D2FDE"/>
    <w:rsid w:val="002F2582"/>
    <w:rsid w:val="00307945"/>
    <w:rsid w:val="00323D6F"/>
    <w:rsid w:val="003726DC"/>
    <w:rsid w:val="00372B4A"/>
    <w:rsid w:val="003970AF"/>
    <w:rsid w:val="003A35F6"/>
    <w:rsid w:val="003B505F"/>
    <w:rsid w:val="003B6B13"/>
    <w:rsid w:val="003C5639"/>
    <w:rsid w:val="003D0B72"/>
    <w:rsid w:val="003D7EE7"/>
    <w:rsid w:val="004A7669"/>
    <w:rsid w:val="004B16B3"/>
    <w:rsid w:val="004B762E"/>
    <w:rsid w:val="004C0DCC"/>
    <w:rsid w:val="0050353F"/>
    <w:rsid w:val="00512786"/>
    <w:rsid w:val="00543188"/>
    <w:rsid w:val="00551204"/>
    <w:rsid w:val="0055238B"/>
    <w:rsid w:val="0056534E"/>
    <w:rsid w:val="0056575E"/>
    <w:rsid w:val="00581CD9"/>
    <w:rsid w:val="00596F69"/>
    <w:rsid w:val="005E3443"/>
    <w:rsid w:val="00616829"/>
    <w:rsid w:val="00621E2A"/>
    <w:rsid w:val="006449B9"/>
    <w:rsid w:val="00651BEB"/>
    <w:rsid w:val="006C323B"/>
    <w:rsid w:val="006E1394"/>
    <w:rsid w:val="00705E49"/>
    <w:rsid w:val="007067D8"/>
    <w:rsid w:val="00714776"/>
    <w:rsid w:val="007163E4"/>
    <w:rsid w:val="007247AA"/>
    <w:rsid w:val="00740B31"/>
    <w:rsid w:val="0075233A"/>
    <w:rsid w:val="00755CA0"/>
    <w:rsid w:val="00761A0A"/>
    <w:rsid w:val="00765FEB"/>
    <w:rsid w:val="00766454"/>
    <w:rsid w:val="007769F6"/>
    <w:rsid w:val="007845E5"/>
    <w:rsid w:val="007A0018"/>
    <w:rsid w:val="007F7B86"/>
    <w:rsid w:val="00802C01"/>
    <w:rsid w:val="00832232"/>
    <w:rsid w:val="00841FE5"/>
    <w:rsid w:val="00850E01"/>
    <w:rsid w:val="008608EF"/>
    <w:rsid w:val="008B2DE2"/>
    <w:rsid w:val="008D2707"/>
    <w:rsid w:val="008D32AF"/>
    <w:rsid w:val="008E12B8"/>
    <w:rsid w:val="008F0734"/>
    <w:rsid w:val="009552DE"/>
    <w:rsid w:val="00970B5D"/>
    <w:rsid w:val="00971156"/>
    <w:rsid w:val="009724D3"/>
    <w:rsid w:val="0097634F"/>
    <w:rsid w:val="009A180E"/>
    <w:rsid w:val="009A72C8"/>
    <w:rsid w:val="00A62DC6"/>
    <w:rsid w:val="00A67390"/>
    <w:rsid w:val="00A74D3C"/>
    <w:rsid w:val="00A77A2B"/>
    <w:rsid w:val="00A77E4A"/>
    <w:rsid w:val="00AA7846"/>
    <w:rsid w:val="00AB42EE"/>
    <w:rsid w:val="00AF45C7"/>
    <w:rsid w:val="00B3715F"/>
    <w:rsid w:val="00B37A7A"/>
    <w:rsid w:val="00B45594"/>
    <w:rsid w:val="00B72142"/>
    <w:rsid w:val="00B80C10"/>
    <w:rsid w:val="00B956FD"/>
    <w:rsid w:val="00B960E8"/>
    <w:rsid w:val="00BD0633"/>
    <w:rsid w:val="00BF2400"/>
    <w:rsid w:val="00C03183"/>
    <w:rsid w:val="00C06224"/>
    <w:rsid w:val="00C24EFB"/>
    <w:rsid w:val="00C35FEA"/>
    <w:rsid w:val="00C509CB"/>
    <w:rsid w:val="00C92542"/>
    <w:rsid w:val="00CA1E5D"/>
    <w:rsid w:val="00CA278D"/>
    <w:rsid w:val="00CA5845"/>
    <w:rsid w:val="00CC1B4B"/>
    <w:rsid w:val="00CC2A59"/>
    <w:rsid w:val="00D2526B"/>
    <w:rsid w:val="00D325F7"/>
    <w:rsid w:val="00D61C49"/>
    <w:rsid w:val="00D65A1B"/>
    <w:rsid w:val="00D7021C"/>
    <w:rsid w:val="00D9240B"/>
    <w:rsid w:val="00DB6966"/>
    <w:rsid w:val="00E150CB"/>
    <w:rsid w:val="00E15206"/>
    <w:rsid w:val="00E44440"/>
    <w:rsid w:val="00E75D08"/>
    <w:rsid w:val="00EA6870"/>
    <w:rsid w:val="00EC5AE2"/>
    <w:rsid w:val="00EE2000"/>
    <w:rsid w:val="00EE5ED9"/>
    <w:rsid w:val="00EF4E0B"/>
    <w:rsid w:val="00F27B5E"/>
    <w:rsid w:val="00F544EC"/>
    <w:rsid w:val="00F66847"/>
    <w:rsid w:val="00F7157E"/>
    <w:rsid w:val="00F7610C"/>
    <w:rsid w:val="00F77039"/>
    <w:rsid w:val="00F929D4"/>
    <w:rsid w:val="00FB057D"/>
    <w:rsid w:val="00FB640E"/>
    <w:rsid w:val="00FB6513"/>
    <w:rsid w:val="00FC08AE"/>
    <w:rsid w:val="00FC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Shamritsky</dc:creator>
  <cp:keywords/>
  <dc:description/>
  <cp:lastModifiedBy>Бахирева</cp:lastModifiedBy>
  <cp:revision>3</cp:revision>
  <dcterms:created xsi:type="dcterms:W3CDTF">2017-11-27T07:37:00Z</dcterms:created>
  <dcterms:modified xsi:type="dcterms:W3CDTF">2017-11-27T07:57:00Z</dcterms:modified>
</cp:coreProperties>
</file>