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BE12EA" w:rsidRPr="007772F7">
        <w:trPr>
          <w:trHeight w:val="283"/>
        </w:trPr>
        <w:tc>
          <w:tcPr>
            <w:tcW w:w="2903" w:type="dxa"/>
          </w:tcPr>
          <w:p w:rsidR="00BE12EA" w:rsidRPr="007772F7" w:rsidRDefault="00BE12E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BE12EA" w:rsidRPr="007772F7" w:rsidRDefault="00BE12EA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12EA" w:rsidRPr="007772F7" w:rsidRDefault="00540B4B">
            <w:pPr>
              <w:rPr>
                <w:rFonts w:ascii="Times New Roman" w:hAnsi="Times New Roman" w:cs="Times New Roman"/>
              </w:rPr>
            </w:pPr>
            <w:r w:rsidRPr="007772F7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BE12EA" w:rsidRPr="007772F7" w:rsidRDefault="00540B4B" w:rsidP="00DB5695">
            <w:pPr>
              <w:rPr>
                <w:rFonts w:ascii="Times New Roman" w:eastAsia="Calibri" w:hAnsi="Times New Roman" w:cs="Times New Roman"/>
                <w:color w:val="FFFFFF"/>
                <w:spacing w:val="10"/>
                <w:sz w:val="28"/>
                <w:szCs w:val="28"/>
              </w:rPr>
            </w:pPr>
            <w:r w:rsidRPr="007772F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B5695" w:rsidRPr="007772F7"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>Административному регламенту предоставления муниципальной услуги «Создание семейного (родового) захоронения»</w:t>
            </w:r>
            <w:r w:rsidR="00DB5695" w:rsidRPr="007772F7">
              <w:rPr>
                <w:rFonts w:ascii="Times New Roman" w:eastAsia="Calibri" w:hAnsi="Times New Roman" w:cs="Times New Roman"/>
                <w:color w:val="FFFFFF"/>
                <w:spacing w:val="10"/>
                <w:sz w:val="28"/>
                <w:szCs w:val="28"/>
              </w:rPr>
              <w:t xml:space="preserve"> </w:t>
            </w:r>
            <w:r w:rsidRPr="007772F7">
              <w:rPr>
                <w:rFonts w:ascii="Times New Roman" w:eastAsia="Calibri" w:hAnsi="Times New Roman" w:cs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BE12EA" w:rsidRPr="007772F7" w:rsidRDefault="00BE12EA">
      <w:pPr>
        <w:pStyle w:val="21"/>
        <w:spacing w:line="276" w:lineRule="auto"/>
        <w:outlineLvl w:val="1"/>
        <w:rPr>
          <w:rFonts w:cs="Times New Roman"/>
          <w:sz w:val="28"/>
          <w:szCs w:val="28"/>
        </w:rPr>
      </w:pPr>
    </w:p>
    <w:p w:rsidR="00BE12EA" w:rsidRPr="007772F7" w:rsidRDefault="00540B4B" w:rsidP="00540B4B">
      <w:pPr>
        <w:pStyle w:val="21"/>
        <w:outlineLvl w:val="1"/>
        <w:rPr>
          <w:rFonts w:cs="Times New Roman"/>
          <w:sz w:val="28"/>
          <w:szCs w:val="28"/>
        </w:rPr>
      </w:pPr>
      <w:r w:rsidRPr="007772F7">
        <w:rPr>
          <w:rFonts w:cs="Times New Roman"/>
          <w:b w:val="0"/>
          <w:sz w:val="28"/>
          <w:szCs w:val="28"/>
          <w:lang w:eastAsia="ar-SA"/>
        </w:rPr>
        <w:t>Перечень</w:t>
      </w:r>
      <w:r w:rsidRPr="007772F7">
        <w:rPr>
          <w:rFonts w:cs="Times New Roman"/>
          <w:b w:val="0"/>
          <w:sz w:val="28"/>
          <w:szCs w:val="28"/>
          <w:lang w:eastAsia="ar-SA"/>
        </w:rPr>
        <w:br/>
        <w:t xml:space="preserve">нормативных правовых актов Российской </w:t>
      </w:r>
      <w:proofErr w:type="gramStart"/>
      <w:r w:rsidRPr="007772F7">
        <w:rPr>
          <w:rFonts w:cs="Times New Roman"/>
          <w:b w:val="0"/>
          <w:sz w:val="28"/>
          <w:szCs w:val="28"/>
          <w:lang w:eastAsia="ar-SA"/>
        </w:rPr>
        <w:t>Федерации,</w:t>
      </w:r>
      <w:r w:rsidRPr="007772F7">
        <w:rPr>
          <w:rFonts w:cs="Times New Roman"/>
          <w:b w:val="0"/>
          <w:sz w:val="28"/>
          <w:szCs w:val="28"/>
          <w:lang w:eastAsia="ar-SA"/>
        </w:rPr>
        <w:br/>
        <w:t>нормативных</w:t>
      </w:r>
      <w:proofErr w:type="gramEnd"/>
      <w:r w:rsidRPr="007772F7">
        <w:rPr>
          <w:rFonts w:cs="Times New Roman"/>
          <w:b w:val="0"/>
          <w:sz w:val="28"/>
          <w:szCs w:val="28"/>
          <w:lang w:eastAsia="ar-SA"/>
        </w:rPr>
        <w:t xml:space="preserve"> правовых актов Московской области,</w:t>
      </w:r>
      <w:r w:rsidRPr="007772F7">
        <w:rPr>
          <w:rFonts w:cs="Times New Roman"/>
          <w:b w:val="0"/>
          <w:sz w:val="28"/>
          <w:szCs w:val="28"/>
          <w:lang w:eastAsia="ar-SA"/>
        </w:rPr>
        <w:br/>
      </w:r>
      <w:bookmarkStart w:id="1" w:name="_Toc91253276"/>
      <w:r w:rsidRPr="007772F7">
        <w:rPr>
          <w:rFonts w:cs="Times New Roman"/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 w:rsidRPr="007772F7">
        <w:rPr>
          <w:rFonts w:cs="Times New Roman"/>
          <w:b w:val="0"/>
          <w:sz w:val="28"/>
          <w:szCs w:val="28"/>
          <w:lang w:eastAsia="ar-SA"/>
        </w:rPr>
        <w:t>муниципальной услуги «Создание семейного (родового) захоронения»</w:t>
      </w:r>
    </w:p>
    <w:p w:rsidR="00BE12EA" w:rsidRPr="007772F7" w:rsidRDefault="00BE12EA">
      <w:pPr>
        <w:rPr>
          <w:rFonts w:ascii="Times New Roman" w:hAnsi="Times New Roman" w:cs="Times New Roman"/>
          <w:sz w:val="28"/>
          <w:szCs w:val="28"/>
        </w:rPr>
      </w:pPr>
    </w:p>
    <w:p w:rsidR="00BE12EA" w:rsidRPr="007772F7" w:rsidRDefault="00540B4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1.</w:t>
      </w:r>
      <w:r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7772F7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Федерации.</w:t>
      </w:r>
    </w:p>
    <w:p w:rsidR="00BE12EA" w:rsidRPr="007772F7" w:rsidRDefault="00540B4B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2.</w:t>
      </w:r>
      <w:r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7772F7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772F7">
        <w:rPr>
          <w:rFonts w:ascii="Times New Roman" w:hAnsi="Times New Roman" w:cs="Times New Roman"/>
          <w:bCs/>
          <w:sz w:val="28"/>
          <w:szCs w:val="28"/>
        </w:rPr>
        <w:t>06.10.2003 №</w:t>
      </w:r>
      <w:r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772F7">
        <w:rPr>
          <w:rFonts w:ascii="Times New Roman" w:hAnsi="Times New Roman" w:cs="Times New Roman"/>
          <w:bCs/>
          <w:sz w:val="28"/>
          <w:szCs w:val="28"/>
        </w:rPr>
        <w:t>131⁠-⁠ФЗ «Об</w:t>
      </w:r>
      <w:r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772F7">
        <w:rPr>
          <w:rFonts w:ascii="Times New Roman" w:hAnsi="Times New Roman" w:cs="Times New Roman"/>
          <w:bCs/>
          <w:sz w:val="28"/>
          <w:szCs w:val="28"/>
        </w:rPr>
        <w:t>общих принципах организации местного самоуправления в</w:t>
      </w:r>
      <w:r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772F7">
        <w:rPr>
          <w:rFonts w:ascii="Times New Roman" w:hAnsi="Times New Roman" w:cs="Times New Roman"/>
          <w:bCs/>
          <w:sz w:val="28"/>
          <w:szCs w:val="28"/>
        </w:rPr>
        <w:t>Российской Федерации».</w:t>
      </w:r>
    </w:p>
    <w:p w:rsidR="007772F7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sz w:val="28"/>
          <w:szCs w:val="28"/>
        </w:rPr>
        <w:t>3. Федеральный закон от 20.03.20</w:t>
      </w:r>
      <w:r w:rsidR="002F72B0">
        <w:rPr>
          <w:rFonts w:ascii="Times New Roman" w:hAnsi="Times New Roman" w:cs="Times New Roman"/>
          <w:sz w:val="28"/>
          <w:szCs w:val="28"/>
        </w:rPr>
        <w:t>25</w:t>
      </w:r>
      <w:r w:rsidRPr="007772F7"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4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27.07.2010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210⁠-⁠ФЗ «Об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5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12.01.1996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8⁠-⁠ФЗ «О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погребении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похоронном деле».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6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26.03.2016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236 «О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требованиях к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предоставлению в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электронной форме государственных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7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20.11.2012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1198 «О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действий (бездействия), совершенных при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предоставлении государственных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8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Российский Федерации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22.12.2012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1376 «Об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9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20.07.2021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1228 «Об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утверждении Правил разработки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внесении изменений в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некоторые акты Правительства Российской Федерации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признании утратившими силу некоторых актов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lastRenderedPageBreak/>
        <w:t>10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Закон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AF6F90">
        <w:rPr>
          <w:rFonts w:ascii="Times New Roman" w:hAnsi="Times New Roman" w:cs="Times New Roman"/>
          <w:bCs/>
          <w:sz w:val="28"/>
          <w:szCs w:val="28"/>
        </w:rPr>
        <w:t xml:space="preserve">от 04.05.2016 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37/2016⁠-⁠ОЗ «Кодекс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об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11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Закон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AF6F90">
        <w:rPr>
          <w:rFonts w:ascii="Times New Roman" w:hAnsi="Times New Roman" w:cs="Times New Roman"/>
          <w:bCs/>
          <w:sz w:val="28"/>
          <w:szCs w:val="28"/>
        </w:rPr>
        <w:t xml:space="preserve">от 17.07.2007 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115/2007⁠-⁠ОЗ «О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погребении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похоронном деле в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12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17.10.2016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740/36 «Об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утверждении Порядка предоставления гражданам мест для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создания семейных (родовых) захоронений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Методики расчета платы за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предоставление места для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создания семейного (родового) захоронения».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13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08.08.2013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601/33 «Об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утверждении Положения об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особенностях подачи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рассмотрения жалоб на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решения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области, предоставляющих государственные услуги,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области, а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также многофункциональных центров предоставления государственных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муниципальных услуг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их работников».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14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25.04.2011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365/15 «Об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утверждении Порядка разработки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области, государственными органами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15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16.04.2015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253/14 «Об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утверждении Порядка осуществления контроля за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предоставлением государственных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муниципальных услуг на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территории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внесении изменений в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Положение о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Министерстве государственного управления, информационных технологий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связи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16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Распоряжение Главного управления региональной безопасности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14.05.2019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19⁠-⁠РГУ «О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реализации отдельных положений Закона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115/2007⁠-⁠ОЗ «О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погребении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похоронном деле в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:rsidR="00BE12EA" w:rsidRPr="007772F7" w:rsidRDefault="007772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F7">
        <w:rPr>
          <w:rFonts w:ascii="Times New Roman" w:hAnsi="Times New Roman" w:cs="Times New Roman"/>
          <w:bCs/>
          <w:sz w:val="28"/>
          <w:szCs w:val="28"/>
        </w:rPr>
        <w:t>17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.</w:t>
      </w:r>
      <w:r w:rsidR="00540B4B" w:rsidRPr="007772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Распоряжение Главного управления региональной безопасности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25.12.2019 №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53⁠-⁠РГУ «О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реализации отдельных положений законодательства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 по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предоставлению мест захоронения для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создания семейных (родовых) захоронений на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общественных и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военных мемориальных кладбищах, расположенных на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территории Московской</w:t>
      </w:r>
      <w:r w:rsidR="00540B4B" w:rsidRPr="007772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0B4B" w:rsidRPr="007772F7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sectPr w:rsidR="00BE12EA" w:rsidRPr="007772F7" w:rsidSect="00952E38">
      <w:headerReference w:type="default" r:id="rId7"/>
      <w:headerReference w:type="first" r:id="rId8"/>
      <w:pgSz w:w="11906" w:h="16838"/>
      <w:pgMar w:top="1134" w:right="850" w:bottom="1134" w:left="1134" w:header="425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56" w:rsidRDefault="00E41C56" w:rsidP="00952E38">
      <w:r>
        <w:separator/>
      </w:r>
    </w:p>
  </w:endnote>
  <w:endnote w:type="continuationSeparator" w:id="0">
    <w:p w:rsidR="00E41C56" w:rsidRDefault="00E41C56" w:rsidP="0095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roman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56" w:rsidRDefault="00E41C56" w:rsidP="00952E38">
      <w:r>
        <w:separator/>
      </w:r>
    </w:p>
  </w:footnote>
  <w:footnote w:type="continuationSeparator" w:id="0">
    <w:p w:rsidR="00E41C56" w:rsidRDefault="00E41C56" w:rsidP="00952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765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2E38" w:rsidRPr="00952E38" w:rsidRDefault="00952E38" w:rsidP="00952E38">
        <w:pPr>
          <w:pStyle w:val="a9"/>
          <w:spacing w:before="12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2E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2E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2E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5F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2E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0843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2E38" w:rsidRPr="00952E38" w:rsidRDefault="00AE5F4F" w:rsidP="00952E38">
        <w:pPr>
          <w:pStyle w:val="a9"/>
          <w:spacing w:before="120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1B9C"/>
    <w:multiLevelType w:val="multilevel"/>
    <w:tmpl w:val="BE4C198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670ECC"/>
    <w:multiLevelType w:val="multilevel"/>
    <w:tmpl w:val="A34C119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320A548A"/>
    <w:multiLevelType w:val="multilevel"/>
    <w:tmpl w:val="CF1AD3C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D5F5BD4"/>
    <w:multiLevelType w:val="multilevel"/>
    <w:tmpl w:val="339438B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081289"/>
    <w:multiLevelType w:val="multilevel"/>
    <w:tmpl w:val="9A9608A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EA"/>
    <w:rsid w:val="002F72B0"/>
    <w:rsid w:val="00540B4B"/>
    <w:rsid w:val="007772F7"/>
    <w:rsid w:val="007A43E4"/>
    <w:rsid w:val="008F3DD7"/>
    <w:rsid w:val="00952E38"/>
    <w:rsid w:val="00AE5F4F"/>
    <w:rsid w:val="00AF6F90"/>
    <w:rsid w:val="00BE12EA"/>
    <w:rsid w:val="00DA4A55"/>
    <w:rsid w:val="00DB5695"/>
    <w:rsid w:val="00E4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BAE20D-3E2A-4375-9B19-94E15F9A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952E3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952E38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952E3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952E3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VasiliyMalanin</dc:creator>
  <cp:lastModifiedBy>Матвеенко</cp:lastModifiedBy>
  <cp:revision>2</cp:revision>
  <dcterms:created xsi:type="dcterms:W3CDTF">2025-11-12T07:28:00Z</dcterms:created>
  <dcterms:modified xsi:type="dcterms:W3CDTF">2025-11-12T07:28:00Z</dcterms:modified>
  <dc:language>en-US</dc:language>
</cp:coreProperties>
</file>